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A5D07">
      <w:pPr>
        <w:spacing w:after="120"/>
        <w:jc w:val="center"/>
        <w:rPr>
          <w:b/>
          <w:sz w:val="26"/>
          <w:szCs w:val="26"/>
          <w:u w:val="single"/>
        </w:rPr>
      </w:pPr>
      <w:bookmarkStart w:id="0" w:name="_GoBack"/>
      <w:bookmarkEnd w:id="0"/>
    </w:p>
    <w:p w:rsidR="00000000" w:rsidRDefault="005A5D07">
      <w:pPr>
        <w:spacing w:after="480"/>
        <w:jc w:val="center"/>
      </w:pPr>
      <w:r>
        <w:rPr>
          <w:b/>
          <w:sz w:val="26"/>
          <w:szCs w:val="26"/>
          <w:u w:val="single"/>
        </w:rPr>
        <w:t xml:space="preserve">INFORMACE PRO ZÁKAZNÍKY ČERPACÍ STANICE O ZPRACOVÁNÍ OSOBNÍCH ÚDAJŮ </w:t>
      </w:r>
    </w:p>
    <w:p w:rsidR="00000000" w:rsidRDefault="005A5D07">
      <w:pPr>
        <w:shd w:val="clear" w:color="auto" w:fill="FFFFFF"/>
        <w:spacing w:after="200" w:line="276" w:lineRule="auto"/>
        <w:jc w:val="both"/>
      </w:pPr>
      <w:r>
        <w:rPr>
          <w:rFonts w:eastAsia="Times New Roman" w:cs="Calibri"/>
          <w:color w:val="000000"/>
          <w:sz w:val="21"/>
          <w:szCs w:val="21"/>
          <w:lang w:eastAsia="cs-CZ"/>
        </w:rPr>
        <w:t xml:space="preserve">Společnost </w:t>
      </w:r>
      <w:r>
        <w:rPr>
          <w:rFonts w:cs="Calibri"/>
          <w:color w:val="000000"/>
          <w:sz w:val="21"/>
          <w:szCs w:val="21"/>
          <w:shd w:val="clear" w:color="auto" w:fill="FFFFFF"/>
        </w:rPr>
        <w:t>Agro Žamberk a.s.,</w:t>
      </w:r>
      <w:r>
        <w:rPr>
          <w:rFonts w:cs="Calibri"/>
          <w:color w:val="000000"/>
          <w:sz w:val="21"/>
          <w:szCs w:val="21"/>
        </w:rPr>
        <w:t xml:space="preserve"> IČ: 465 06 390, se sídlem Zemědělská 1600, 564 01 Žamberk, zapsaná v obchodním rejstříku vedeném u Krajského soudu v Hradci Králové pod sp.zn. B 803</w:t>
      </w:r>
      <w:r>
        <w:rPr>
          <w:rFonts w:eastAsia="Times New Roman" w:cs="Calibri"/>
          <w:color w:val="000000"/>
          <w:sz w:val="21"/>
          <w:szCs w:val="21"/>
          <w:lang w:eastAsia="cs-CZ"/>
        </w:rPr>
        <w:t xml:space="preserve"> (dále j</w:t>
      </w:r>
      <w:r>
        <w:rPr>
          <w:rFonts w:eastAsia="Times New Roman" w:cs="Calibri"/>
          <w:color w:val="000000"/>
          <w:sz w:val="21"/>
          <w:szCs w:val="21"/>
          <w:lang w:eastAsia="cs-CZ"/>
        </w:rPr>
        <w:t>en „</w:t>
      </w:r>
      <w:r>
        <w:rPr>
          <w:rFonts w:eastAsia="Times New Roman" w:cs="Calibri"/>
          <w:bCs/>
          <w:color w:val="000000"/>
          <w:sz w:val="21"/>
          <w:szCs w:val="21"/>
          <w:lang w:eastAsia="cs-CZ"/>
        </w:rPr>
        <w:t>správce</w:t>
      </w:r>
      <w:r>
        <w:rPr>
          <w:rFonts w:eastAsia="Times New Roman" w:cs="Calibri"/>
          <w:color w:val="000000"/>
          <w:sz w:val="21"/>
          <w:szCs w:val="21"/>
          <w:lang w:eastAsia="cs-CZ"/>
        </w:rPr>
        <w:t xml:space="preserve">”), která je provozovatelem čerpací stanice, si tímto z pozice správce osobních údajů dovoluje informovat zákazníka </w:t>
      </w:r>
      <w:r>
        <w:rPr>
          <w:rFonts w:cs="Calibri"/>
          <w:sz w:val="21"/>
          <w:szCs w:val="21"/>
        </w:rPr>
        <w:t>účastnícího se akce probíhající od 1. 4. 2016 na čerpacích stanicích Agro Žamberk (dále jen „zákazník“)</w:t>
      </w:r>
      <w:r>
        <w:rPr>
          <w:rFonts w:eastAsia="Times New Roman" w:cs="Calibri"/>
          <w:color w:val="000000"/>
          <w:sz w:val="21"/>
          <w:szCs w:val="21"/>
          <w:lang w:eastAsia="cs-CZ"/>
        </w:rPr>
        <w:t>, jako subjekt údajů, o to</w:t>
      </w:r>
      <w:r>
        <w:rPr>
          <w:rFonts w:eastAsia="Times New Roman" w:cs="Calibri"/>
          <w:color w:val="000000"/>
          <w:sz w:val="21"/>
          <w:szCs w:val="21"/>
          <w:lang w:eastAsia="cs-CZ"/>
        </w:rPr>
        <w:t xml:space="preserve">m, že jeho osobní údaje </w:t>
      </w:r>
      <w:r>
        <w:rPr>
          <w:rFonts w:cs="Calibri"/>
          <w:sz w:val="21"/>
          <w:szCs w:val="21"/>
        </w:rPr>
        <w:t>budou správcem zpracovávány následovně</w:t>
      </w:r>
      <w:r>
        <w:rPr>
          <w:rFonts w:eastAsia="Times New Roman" w:cs="Calibri"/>
          <w:color w:val="000000"/>
          <w:sz w:val="21"/>
          <w:szCs w:val="21"/>
          <w:lang w:eastAsia="cs-CZ"/>
        </w:rPr>
        <w:t>:</w:t>
      </w:r>
    </w:p>
    <w:p w:rsidR="00000000" w:rsidRDefault="005A5D07">
      <w:pPr>
        <w:pStyle w:val="Odstavecseseznamem"/>
        <w:shd w:val="clear" w:color="auto" w:fill="FFFFFF"/>
        <w:spacing w:after="120" w:line="276" w:lineRule="auto"/>
        <w:ind w:left="0"/>
        <w:jc w:val="both"/>
      </w:pPr>
      <w:r>
        <w:rPr>
          <w:rFonts w:cs="Calibri"/>
          <w:b/>
          <w:color w:val="000000"/>
          <w:sz w:val="21"/>
          <w:szCs w:val="21"/>
        </w:rPr>
        <w:t xml:space="preserve">Z důvodu plnění smlouvy, jejíž sml. stranou je zákazník, budou zpracovávány tyto osobní údaje zákazníka, uvedené na herní kartě: </w:t>
      </w:r>
      <w:r>
        <w:rPr>
          <w:rFonts w:cs="Calibri"/>
          <w:b/>
          <w:sz w:val="21"/>
          <w:szCs w:val="21"/>
        </w:rPr>
        <w:t xml:space="preserve">Jméno, příjmení a místo trvalého pobytu. </w:t>
      </w:r>
      <w:r>
        <w:rPr>
          <w:rFonts w:cs="Calibri"/>
          <w:sz w:val="21"/>
          <w:szCs w:val="21"/>
        </w:rPr>
        <w:t>Osobní údaje budou zpr</w:t>
      </w:r>
      <w:r>
        <w:rPr>
          <w:rFonts w:cs="Calibri"/>
          <w:sz w:val="21"/>
          <w:szCs w:val="21"/>
        </w:rPr>
        <w:t xml:space="preserve">acovávány za účelem realizace a organizace akce, v rámci které může zákazník, při splnění pravidel akce, získat prodejní poukázky na pohonné hmoty. </w:t>
      </w:r>
    </w:p>
    <w:p w:rsidR="00000000" w:rsidRDefault="005A5D07">
      <w:pPr>
        <w:pStyle w:val="Odstavecseseznamem"/>
        <w:shd w:val="clear" w:color="auto" w:fill="FFFFFF"/>
        <w:spacing w:after="120" w:line="276" w:lineRule="auto"/>
        <w:ind w:left="0"/>
        <w:jc w:val="both"/>
      </w:pPr>
      <w:r>
        <w:rPr>
          <w:rFonts w:cs="Calibri"/>
          <w:sz w:val="21"/>
          <w:szCs w:val="21"/>
        </w:rPr>
        <w:t>Osobní údaje budou zpracovávány od okamžiku odevzdání herní karty zákazníkem správci do ukončení akce, v rá</w:t>
      </w:r>
      <w:r>
        <w:rPr>
          <w:rFonts w:cs="Calibri"/>
          <w:sz w:val="21"/>
          <w:szCs w:val="21"/>
        </w:rPr>
        <w:t>mci níž byla herní karta odevzdána.</w:t>
      </w:r>
    </w:p>
    <w:p w:rsidR="00000000" w:rsidRDefault="005A5D07">
      <w:pPr>
        <w:jc w:val="both"/>
      </w:pPr>
      <w:r>
        <w:rPr>
          <w:rFonts w:cs="Calibri"/>
          <w:sz w:val="21"/>
          <w:szCs w:val="21"/>
        </w:rPr>
        <w:t>Správce si dovoluje informovat zákazníka, že jeho výše uvedené osobní údaje mohou být jménem správce zpracovávány rovněž zpracovatelem jakožto subjektem odlišným od správce (např. v souvislosti s poskytováním technické p</w:t>
      </w:r>
      <w:r>
        <w:rPr>
          <w:rFonts w:cs="Calibri"/>
          <w:sz w:val="21"/>
          <w:szCs w:val="21"/>
        </w:rPr>
        <w:t>odpory, poradenství, zabezpečení majetku správce apod.). Správce sdělí zákazníkovi na požádání totožnost zpracovatelů, jimž byly osobní údaje předány.</w:t>
      </w:r>
    </w:p>
    <w:p w:rsidR="00000000" w:rsidRDefault="005A5D07">
      <w:pPr>
        <w:spacing w:after="120" w:line="276" w:lineRule="auto"/>
        <w:jc w:val="both"/>
      </w:pPr>
      <w:r>
        <w:rPr>
          <w:rFonts w:cs="Calibri"/>
          <w:color w:val="000000"/>
          <w:sz w:val="21"/>
          <w:szCs w:val="21"/>
        </w:rPr>
        <w:t>Zpracování získaných osobních údajů všech zákazníků správce probíhá v souladu se zákonem č. 101/2000 Sb.,</w:t>
      </w:r>
      <w:r>
        <w:rPr>
          <w:rFonts w:cs="Calibri"/>
          <w:color w:val="000000"/>
          <w:sz w:val="21"/>
          <w:szCs w:val="21"/>
        </w:rPr>
        <w:t xml:space="preserve"> o ochraně osobních údajů, v platném znění (dále jen „zákon“) a nařízením Evropského parlamentu a Rady (EU) 2016/679 ze dne 27. dubna 2016 o ochraně fyzických osob v souvislosti se zpracováním osobních údajů a o volném pohybu těchto údajů, ve znění účinném</w:t>
      </w:r>
      <w:r>
        <w:rPr>
          <w:rFonts w:cs="Calibri"/>
          <w:color w:val="000000"/>
          <w:sz w:val="21"/>
          <w:szCs w:val="21"/>
        </w:rPr>
        <w:t xml:space="preserve"> od 25. 5. 2018 (dále jen „nařízení“).</w:t>
      </w:r>
    </w:p>
    <w:p w:rsidR="00000000" w:rsidRDefault="005A5D07">
      <w:pPr>
        <w:spacing w:after="120" w:line="276" w:lineRule="auto"/>
        <w:jc w:val="both"/>
      </w:pPr>
      <w:r>
        <w:rPr>
          <w:rFonts w:cs="Calibri"/>
          <w:color w:val="000000"/>
          <w:sz w:val="21"/>
          <w:szCs w:val="21"/>
          <w:shd w:val="clear" w:color="auto" w:fill="FFFFFF"/>
        </w:rPr>
        <w:t>Zákazník je oprávněn požadovat po správci přístup ke svým osobním údajům, to znamená, že má právo žádat vydání potvrzení, že jsou jeho osobní údaje zpracovávány a právo žádat sdělení informací o průběhu zpracování, dá</w:t>
      </w:r>
      <w:r>
        <w:rPr>
          <w:rFonts w:cs="Calibri"/>
          <w:color w:val="000000"/>
          <w:sz w:val="21"/>
          <w:szCs w:val="21"/>
          <w:shd w:val="clear" w:color="auto" w:fill="FFFFFF"/>
        </w:rPr>
        <w:t>le má zákazník právo na přenositelnost osobních údajů. Zákazník může žádat opravu, jsou-li osobní údaje nepřesné nebo doplnění, jsou-li osobní údaje neúplné. Zákazník může vznést námitku, požadovat výmaz a omezení zpracování osobních údajů jen ze zákonem n</w:t>
      </w:r>
      <w:r>
        <w:rPr>
          <w:rFonts w:cs="Calibri"/>
          <w:color w:val="000000"/>
          <w:sz w:val="21"/>
          <w:szCs w:val="21"/>
          <w:shd w:val="clear" w:color="auto" w:fill="FFFFFF"/>
        </w:rPr>
        <w:t>ebo nařízením stanovených důvodů.</w:t>
      </w:r>
    </w:p>
    <w:p w:rsidR="00000000" w:rsidRDefault="005A5D07">
      <w:pPr>
        <w:spacing w:after="120" w:line="276" w:lineRule="auto"/>
        <w:jc w:val="both"/>
      </w:pPr>
      <w:r>
        <w:rPr>
          <w:rFonts w:cs="Calibri"/>
          <w:color w:val="000000"/>
          <w:sz w:val="21"/>
          <w:szCs w:val="21"/>
        </w:rPr>
        <w:t xml:space="preserve">V případě pochybností o dodržování povinností správce se může zákazník obrátit na správce </w:t>
      </w:r>
      <w:r>
        <w:rPr>
          <w:rFonts w:cs="Calibri"/>
          <w:color w:val="000000"/>
          <w:sz w:val="21"/>
          <w:szCs w:val="21"/>
        </w:rPr>
        <w:t>na</w:t>
      </w:r>
      <w:r>
        <w:rPr>
          <w:rFonts w:cs="Calibri"/>
          <w:color w:val="000000"/>
          <w:sz w:val="21"/>
          <w:szCs w:val="21"/>
        </w:rPr>
        <w:t xml:space="preserve"> e-mailové adres</w:t>
      </w:r>
      <w:r>
        <w:rPr>
          <w:rFonts w:cs="Calibri"/>
          <w:sz w:val="21"/>
          <w:szCs w:val="21"/>
        </w:rPr>
        <w:t xml:space="preserve">e </w:t>
      </w:r>
      <w:r>
        <w:rPr>
          <w:rFonts w:cs="Calibri"/>
          <w:sz w:val="21"/>
          <w:szCs w:val="21"/>
        </w:rPr>
        <w:t>cs@agrozamberk.cz</w:t>
      </w:r>
      <w:r>
        <w:rPr>
          <w:rFonts w:cs="Calibri"/>
          <w:sz w:val="21"/>
          <w:szCs w:val="21"/>
        </w:rPr>
        <w:t xml:space="preserve"> </w:t>
      </w:r>
      <w:r>
        <w:rPr>
          <w:rFonts w:cs="Calibri"/>
          <w:color w:val="000000"/>
          <w:sz w:val="21"/>
          <w:szCs w:val="21"/>
        </w:rPr>
        <w:t>a případně podat stížnost u Úřadu pro ochranu osobních údajů.</w:t>
      </w:r>
    </w:p>
    <w:p w:rsidR="00000000" w:rsidRDefault="005A5D07">
      <w:pPr>
        <w:spacing w:after="120" w:line="276" w:lineRule="auto"/>
        <w:jc w:val="both"/>
      </w:pPr>
      <w:r>
        <w:rPr>
          <w:rFonts w:cs="Calibri"/>
          <w:color w:val="000000"/>
          <w:sz w:val="21"/>
          <w:szCs w:val="21"/>
        </w:rPr>
        <w:t>Tímto byl zákazník seznámen se s</w:t>
      </w:r>
      <w:r>
        <w:rPr>
          <w:rFonts w:cs="Calibri"/>
          <w:color w:val="000000"/>
          <w:sz w:val="21"/>
          <w:szCs w:val="21"/>
        </w:rPr>
        <w:t>vými právy, která mu vyplývají ze zákona a nařízení a byl informován o tom, jaké osobní údaje, pro jaké účely a po jakou dobu budou správcem zpracovávány.</w:t>
      </w:r>
    </w:p>
    <w:p w:rsidR="00000000" w:rsidRDefault="005A5D07">
      <w:pPr>
        <w:spacing w:after="120" w:line="276" w:lineRule="auto"/>
        <w:jc w:val="both"/>
        <w:rPr>
          <w:rFonts w:cs="Calibri"/>
          <w:color w:val="000000"/>
          <w:sz w:val="21"/>
          <w:szCs w:val="21"/>
        </w:rPr>
      </w:pPr>
    </w:p>
    <w:p w:rsidR="005A5D07" w:rsidRDefault="005A5D07">
      <w:pPr>
        <w:spacing w:after="360" w:line="276" w:lineRule="auto"/>
        <w:jc w:val="right"/>
      </w:pPr>
      <w:r>
        <w:rPr>
          <w:rFonts w:cs="Calibri"/>
          <w:b/>
          <w:color w:val="000000"/>
          <w:szCs w:val="20"/>
          <w:shd w:val="clear" w:color="auto" w:fill="FFFFFF"/>
        </w:rPr>
        <w:t>Agro Žamberk a.s.</w:t>
      </w:r>
    </w:p>
    <w:sectPr w:rsidR="005A5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D8"/>
    <w:rsid w:val="002061D8"/>
    <w:rsid w:val="005A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45643D2-BAE8-4341-B6EF-B7D49BE5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customStyle="1" w:styleId="TextkomenteChar">
    <w:name w:val="Text komentáře Char"/>
    <w:basedOn w:val="Standardnpsmoodstavce1"/>
  </w:style>
  <w:style w:type="character" w:customStyle="1" w:styleId="Odkaznakoment1">
    <w:name w:val="Odkaz na komentář1"/>
    <w:basedOn w:val="Standardnpsmoodstavce1"/>
    <w:rPr>
      <w:sz w:val="16"/>
      <w:szCs w:val="16"/>
    </w:rPr>
  </w:style>
  <w:style w:type="character" w:customStyle="1" w:styleId="TextbublinyChar">
    <w:name w:val="Text bubliny Char"/>
    <w:basedOn w:val="Standardnpsmoodstavce1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rPr>
      <w:b/>
      <w:bCs/>
    </w:rPr>
  </w:style>
  <w:style w:type="character" w:styleId="Hypertextovodkaz">
    <w:name w:val="Hyperlink"/>
    <w:basedOn w:val="Standardnpsmoodstavce1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Textkomente1">
    <w:name w:val="Text komentáře1"/>
    <w:basedOn w:val="Normln"/>
    <w:pPr>
      <w:spacing w:line="254" w:lineRule="auto"/>
    </w:pPr>
    <w:rPr>
      <w:sz w:val="20"/>
      <w:szCs w:val="20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1"/>
    <w:next w:val="Textkomente1"/>
    <w:pPr>
      <w:spacing w:line="256" w:lineRule="auto"/>
    </w:pPr>
    <w:rPr>
      <w:b/>
      <w:bCs/>
    </w:rPr>
  </w:style>
  <w:style w:type="paragraph" w:styleId="Normlnweb">
    <w:name w:val="Normal (Web)"/>
    <w:basedOn w:val="Normln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Mgr.Martin Mačka</dc:creator>
  <cp:keywords/>
  <dc:description/>
  <cp:lastModifiedBy>Patrik Bednář</cp:lastModifiedBy>
  <cp:revision>2</cp:revision>
  <cp:lastPrinted>2018-06-13T12:30:00Z</cp:lastPrinted>
  <dcterms:created xsi:type="dcterms:W3CDTF">2018-08-04T12:14:00Z</dcterms:created>
  <dcterms:modified xsi:type="dcterms:W3CDTF">2018-08-04T12:14:00Z</dcterms:modified>
</cp:coreProperties>
</file>